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Государственное бюджетное образовательное учреждение </w:t>
      </w:r>
    </w:p>
    <w:p w14:paraId="02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«Альметьевская школа-интернат </w:t>
      </w:r>
      <w:r>
        <w:rPr>
          <w:rFonts w:ascii="Times New Roman" w:hAnsi="Times New Roman"/>
          <w:color w:val="000000"/>
          <w:sz w:val="24"/>
        </w:rPr>
        <w:t xml:space="preserve">для детей </w:t>
      </w:r>
      <w:r>
        <w:rPr>
          <w:rFonts w:ascii="Times New Roman" w:hAnsi="Times New Roman"/>
          <w:color w:val="000000"/>
          <w:sz w:val="24"/>
        </w:rPr>
        <w:t>с огран</w:t>
      </w:r>
      <w:r>
        <w:rPr>
          <w:rFonts w:ascii="Times New Roman" w:hAnsi="Times New Roman"/>
          <w:color w:val="000000"/>
          <w:sz w:val="24"/>
        </w:rPr>
        <w:t>иченными возможностями здоровья</w:t>
      </w:r>
      <w:r>
        <w:rPr>
          <w:rFonts w:ascii="Times New Roman" w:hAnsi="Times New Roman"/>
          <w:color w:val="000000"/>
          <w:sz w:val="24"/>
        </w:rPr>
        <w:t>»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 w:firstLine="0" w:left="11328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Утверждено </w:t>
      </w:r>
    </w:p>
    <w:p w14:paraId="06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Протоколом  педагогического совета</w:t>
      </w:r>
    </w:p>
    <w:p w14:paraId="07000000">
      <w:pPr>
        <w:tabs>
          <w:tab w:leader="none" w:pos="11370" w:val="left"/>
          <w:tab w:leader="none" w:pos="11550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«</w:t>
      </w:r>
      <w:r>
        <w:rPr>
          <w:rFonts w:ascii="Times New Roman" w:hAnsi="Times New Roman"/>
          <w:sz w:val="24"/>
        </w:rPr>
        <w:t>29</w:t>
      </w:r>
      <w:r>
        <w:rPr>
          <w:rFonts w:ascii="Times New Roman" w:hAnsi="Times New Roman"/>
          <w:sz w:val="24"/>
        </w:rPr>
        <w:t xml:space="preserve">»  </w:t>
      </w:r>
      <w:r>
        <w:rPr>
          <w:rFonts w:ascii="Times New Roman" w:hAnsi="Times New Roman"/>
          <w:sz w:val="24"/>
          <w:u w:val="single"/>
        </w:rPr>
        <w:t xml:space="preserve">августа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98-0</w:t>
      </w:r>
      <w:r>
        <w:rPr>
          <w:rFonts w:ascii="Times New Roman" w:hAnsi="Times New Roman"/>
          <w:sz w:val="24"/>
        </w:rPr>
        <w:t xml:space="preserve"> «3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>августа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</w:t>
      </w:r>
      <w:r>
        <w:rPr>
          <w:rFonts w:ascii="Times New Roman" w:hAnsi="Times New Roman"/>
          <w:sz w:val="24"/>
        </w:rPr>
        <w:t>Мартынова</w:t>
      </w:r>
      <w:r>
        <w:rPr>
          <w:rFonts w:ascii="Times New Roman" w:hAnsi="Times New Roman"/>
          <w:sz w:val="24"/>
        </w:rPr>
        <w:t xml:space="preserve">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E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Рабочая программа</w:t>
      </w:r>
    </w:p>
    <w:p w14:paraId="0F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по предмету </w:t>
      </w:r>
      <w:r>
        <w:rPr>
          <w:rFonts w:ascii="Times New Roman" w:hAnsi="Times New Roman"/>
          <w:b w:val="1"/>
          <w:sz w:val="24"/>
          <w:u w:val="single"/>
        </w:rPr>
        <w:t xml:space="preserve">РАЗВИТИЕ РЕЧИ И </w:t>
      </w:r>
      <w:r>
        <w:rPr>
          <w:rFonts w:ascii="Times New Roman" w:hAnsi="Times New Roman"/>
          <w:b w:val="1"/>
          <w:sz w:val="24"/>
          <w:u w:val="single"/>
        </w:rPr>
        <w:t>ОКРУЖАЮЩИЙ</w:t>
      </w:r>
      <w:r>
        <w:rPr>
          <w:rFonts w:ascii="Times New Roman" w:hAnsi="Times New Roman"/>
          <w:b w:val="1"/>
          <w:sz w:val="24"/>
          <w:u w:val="single"/>
        </w:rPr>
        <w:t xml:space="preserve"> МИР</w:t>
      </w: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</w:t>
      </w:r>
      <w:r>
        <w:rPr>
          <w:rFonts w:ascii="Times New Roman" w:hAnsi="Times New Roman"/>
          <w:b w:val="1"/>
          <w:sz w:val="24"/>
          <w:u w:val="single"/>
        </w:rPr>
        <w:t>2</w:t>
      </w:r>
      <w:r>
        <w:rPr>
          <w:rFonts w:ascii="Times New Roman" w:hAnsi="Times New Roman"/>
          <w:b w:val="1"/>
          <w:sz w:val="24"/>
          <w:u w:val="single"/>
        </w:rPr>
        <w:t xml:space="preserve"> ГУО</w:t>
      </w:r>
      <w:r>
        <w:rPr>
          <w:rFonts w:ascii="Times New Roman" w:hAnsi="Times New Roman"/>
          <w:b w:val="1"/>
          <w:sz w:val="24"/>
        </w:rPr>
        <w:t xml:space="preserve"> класса </w:t>
      </w:r>
      <w:r>
        <w:rPr>
          <w:rFonts w:ascii="Times New Roman" w:hAnsi="Times New Roman"/>
          <w:b w:val="1"/>
          <w:sz w:val="24"/>
        </w:rPr>
        <w:t>(надомное Гарёв</w:t>
      </w:r>
      <w:r>
        <w:rPr>
          <w:rFonts w:ascii="Times New Roman" w:hAnsi="Times New Roman"/>
          <w:b w:val="1"/>
          <w:sz w:val="24"/>
        </w:rPr>
        <w:t>)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 xml:space="preserve">0,5 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в неделю; </w:t>
      </w:r>
      <w:r>
        <w:rPr>
          <w:rFonts w:ascii="Times New Roman" w:hAnsi="Times New Roman"/>
          <w:b w:val="1"/>
          <w:sz w:val="24"/>
          <w:u w:val="single"/>
        </w:rPr>
        <w:t xml:space="preserve">17 </w:t>
      </w:r>
      <w:r>
        <w:rPr>
          <w:rFonts w:ascii="Times New Roman" w:hAnsi="Times New Roman"/>
          <w:sz w:val="24"/>
        </w:rPr>
        <w:t>часов в год</w:t>
      </w:r>
    </w:p>
    <w:p w14:paraId="13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  <w:u w:val="single"/>
        </w:rPr>
        <w:t>Составитель: Ахмер</w:t>
      </w:r>
      <w:r>
        <w:rPr>
          <w:rFonts w:ascii="Times New Roman" w:hAnsi="Times New Roman"/>
          <w:b w:val="1"/>
          <w:sz w:val="24"/>
          <w:u w:val="single"/>
        </w:rPr>
        <w:t>ова А.И</w:t>
      </w:r>
      <w:r>
        <w:rPr>
          <w:rFonts w:ascii="Times New Roman" w:hAnsi="Times New Roman"/>
          <w:b w:val="1"/>
          <w:sz w:val="24"/>
          <w:u w:val="single"/>
        </w:rPr>
        <w:t xml:space="preserve">, учитель </w:t>
      </w:r>
    </w:p>
    <w:p w14:paraId="15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6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7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14:paraId="18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Зам. директора</w:t>
      </w:r>
      <w:r>
        <w:rPr>
          <w:rFonts w:ascii="Times New Roman" w:hAnsi="Times New Roman"/>
          <w:sz w:val="24"/>
        </w:rPr>
        <w:t xml:space="preserve"> по УР______________И.Б. Шарифуллина</w:t>
      </w:r>
    </w:p>
    <w:p w14:paraId="19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Рассмотрено</w:t>
      </w:r>
    </w:p>
    <w:p w14:paraId="1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заседании ШМО, проток</w:t>
      </w:r>
      <w:r>
        <w:rPr>
          <w:rFonts w:ascii="Times New Roman" w:hAnsi="Times New Roman"/>
          <w:sz w:val="24"/>
        </w:rPr>
        <w:t xml:space="preserve">ол № 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от «</w:t>
      </w:r>
      <w:r>
        <w:rPr>
          <w:rFonts w:ascii="Times New Roman" w:hAnsi="Times New Roman"/>
          <w:sz w:val="24"/>
        </w:rPr>
        <w:t>26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z w:val="24"/>
          <w:u w:val="single"/>
        </w:rPr>
        <w:t xml:space="preserve"> августа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 xml:space="preserve"> г.</w:t>
      </w:r>
    </w:p>
    <w:p w14:paraId="1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ШМО _____________  Л</w:t>
      </w:r>
      <w:r>
        <w:rPr>
          <w:rFonts w:ascii="Times New Roman" w:hAnsi="Times New Roman"/>
          <w:sz w:val="24"/>
        </w:rPr>
        <w:t>.Ю. Сайфутдинова</w:t>
      </w: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E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Альметьевск, 2022</w:t>
      </w:r>
      <w:r>
        <w:rPr>
          <w:rFonts w:ascii="Times New Roman" w:hAnsi="Times New Roman"/>
          <w:sz w:val="24"/>
        </w:rPr>
        <w:t>г.</w:t>
      </w:r>
    </w:p>
    <w:p w14:paraId="2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ПОЯСНИТЕЛЬНАЯ ЗАПИСКА</w:t>
      </w:r>
    </w:p>
    <w:p w14:paraId="26000000">
      <w:pPr>
        <w:spacing w:after="0" w:line="240" w:lineRule="auto"/>
        <w:ind w:firstLine="54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Рабочая программа разработана на основе:</w:t>
      </w:r>
    </w:p>
    <w:p w14:paraId="27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Федеральный закон РФ «Об образовании в РФ» (№273-ФЗ/ в ред. Федеральных законов от 07.05.2013 №99-ФЗ, от 23.07.2013 №203-ФЗ)</w:t>
      </w:r>
    </w:p>
    <w:p w14:paraId="28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Федеральный государственный образовательный стандарт начального общего образования для учащихся с ОВЗ</w:t>
      </w:r>
    </w:p>
    <w:p w14:paraId="29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Примерная адаптированная основная общеобразовательная программа начального общего образования  (</w:t>
      </w:r>
      <w:r>
        <w:rPr>
          <w:rFonts w:ascii="Times New Roman" w:hAnsi="Times New Roman"/>
        </w:rPr>
        <w:t>ПрАООП</w:t>
      </w:r>
      <w:r>
        <w:rPr>
          <w:rFonts w:ascii="Times New Roman" w:hAnsi="Times New Roman"/>
        </w:rPr>
        <w:t xml:space="preserve">) на основе ФГОС для </w:t>
      </w:r>
      <w:r>
        <w:rPr>
          <w:rFonts w:ascii="Times New Roman" w:hAnsi="Times New Roman"/>
        </w:rPr>
        <w:t>обучающихся</w:t>
      </w:r>
      <w:r>
        <w:rPr>
          <w:rFonts w:ascii="Times New Roman" w:hAnsi="Times New Roman"/>
        </w:rPr>
        <w:t xml:space="preserve"> с ОВЗ</w:t>
      </w:r>
    </w:p>
    <w:p w14:paraId="2A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«Программы образования учащихся с умеренной и тяжёлой умственной отсталостью» под редакцией Л. Б. </w:t>
      </w:r>
      <w:r>
        <w:rPr>
          <w:rFonts w:ascii="Times New Roman" w:hAnsi="Times New Roman"/>
          <w:color w:val="000000"/>
          <w:sz w:val="24"/>
        </w:rPr>
        <w:t>Баряевой</w:t>
      </w:r>
      <w:r>
        <w:rPr>
          <w:rFonts w:ascii="Times New Roman" w:hAnsi="Times New Roman"/>
          <w:color w:val="000000"/>
          <w:sz w:val="24"/>
        </w:rPr>
        <w:t xml:space="preserve"> и Н. Н. Яковлевой (СПб, 2011);</w:t>
      </w:r>
    </w:p>
    <w:p w14:paraId="2B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Постановление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14:paraId="2C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2D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учебного плана </w:t>
      </w:r>
      <w:r>
        <w:rPr>
          <w:rFonts w:ascii="Times New Roman" w:hAnsi="Times New Roman"/>
          <w:sz w:val="24"/>
        </w:rPr>
        <w:t xml:space="preserve">ГБОУ «Альметьевская школа-интернат для детей с ограниченными возможностями здоровья» </w:t>
      </w:r>
      <w:r>
        <w:rPr>
          <w:rFonts w:ascii="Times New Roman" w:hAnsi="Times New Roman"/>
          <w:sz w:val="24"/>
        </w:rPr>
        <w:t>на 2022-2023</w:t>
      </w:r>
      <w:r>
        <w:rPr>
          <w:rFonts w:ascii="Times New Roman" w:hAnsi="Times New Roman"/>
          <w:sz w:val="24"/>
        </w:rPr>
        <w:t xml:space="preserve"> учебный год;</w:t>
      </w:r>
    </w:p>
    <w:p w14:paraId="2E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в Альметьевской     </w:t>
      </w:r>
      <w:r>
        <w:rPr>
          <w:rFonts w:ascii="Times New Roman" w:hAnsi="Times New Roman"/>
          <w:sz w:val="24"/>
        </w:rPr>
        <w:t>школе-интернат</w:t>
      </w:r>
      <w:r>
        <w:rPr>
          <w:rFonts w:ascii="Times New Roman" w:hAnsi="Times New Roman"/>
          <w:sz w:val="24"/>
        </w:rPr>
        <w:t>;</w:t>
      </w:r>
    </w:p>
    <w:p w14:paraId="2F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30000000">
      <w:pPr>
        <w:spacing w:after="0" w:line="240" w:lineRule="auto"/>
        <w:ind w:firstLine="0" w:left="720"/>
        <w:contextualSpacing w:val="1"/>
        <w:jc w:val="both"/>
        <w:rPr>
          <w:rFonts w:ascii="Times New Roman" w:hAnsi="Times New Roman"/>
          <w:sz w:val="24"/>
        </w:rPr>
      </w:pPr>
    </w:p>
    <w:p w14:paraId="31000000">
      <w:pPr>
        <w:pStyle w:val="Style_1"/>
        <w:spacing w:after="0" w:before="0"/>
        <w:ind/>
        <w:jc w:val="both"/>
      </w:pPr>
      <w:r>
        <w:rPr>
          <w:b w:val="1"/>
        </w:rPr>
        <w:t xml:space="preserve">Целью </w:t>
      </w:r>
      <w:r>
        <w:t>является направленное исправление дефектов общего и речевого развития детей, их познавательной деятельности.</w:t>
      </w:r>
    </w:p>
    <w:p w14:paraId="32000000">
      <w:pPr>
        <w:spacing w:after="0" w:line="240" w:lineRule="auto"/>
        <w:ind w:firstLine="540" w:left="0"/>
        <w:jc w:val="both"/>
        <w:rPr>
          <w:rFonts w:ascii="Times New Roman" w:hAnsi="Times New Roman"/>
          <w:b w:val="1"/>
          <w:sz w:val="24"/>
          <w:u w:val="single"/>
        </w:rPr>
      </w:pPr>
    </w:p>
    <w:p w14:paraId="33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Основными </w:t>
      </w:r>
      <w:r>
        <w:rPr>
          <w:rFonts w:ascii="Times New Roman" w:hAnsi="Times New Roman"/>
          <w:b w:val="1"/>
          <w:sz w:val="24"/>
        </w:rPr>
        <w:t xml:space="preserve">задачами </w:t>
      </w:r>
      <w:r>
        <w:rPr>
          <w:rFonts w:ascii="Times New Roman" w:hAnsi="Times New Roman"/>
          <w:sz w:val="24"/>
        </w:rPr>
        <w:t>реализации содержания предмета явля</w:t>
      </w:r>
      <w:r>
        <w:rPr>
          <w:rFonts w:ascii="Times New Roman" w:hAnsi="Times New Roman"/>
          <w:sz w:val="24"/>
        </w:rPr>
        <w:t>ются:</w:t>
      </w:r>
    </w:p>
    <w:p w14:paraId="34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1) </w:t>
      </w:r>
      <w:r>
        <w:rPr>
          <w:rFonts w:ascii="Times New Roman" w:hAnsi="Times New Roman"/>
          <w:sz w:val="24"/>
        </w:rPr>
        <w:t>формирование уважительного отношения к семье, насе</w:t>
      </w:r>
      <w:r>
        <w:rPr>
          <w:rFonts w:ascii="Times New Roman" w:hAnsi="Times New Roman"/>
          <w:sz w:val="24"/>
        </w:rPr>
        <w:t>лённому пункту, региону, в котором проживают дети, к России, её природе и культуре, истории и современной жизни;</w:t>
      </w:r>
    </w:p>
    <w:p w14:paraId="3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2) </w:t>
      </w:r>
      <w:r>
        <w:rPr>
          <w:rFonts w:ascii="Times New Roman" w:hAnsi="Times New Roman"/>
          <w:sz w:val="24"/>
        </w:rPr>
        <w:t>осознание ребёнком ценности, целостности и многообразия окружающего мира, своего места в нём;</w:t>
      </w:r>
    </w:p>
    <w:p w14:paraId="36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3) </w:t>
      </w:r>
      <w:r>
        <w:rPr>
          <w:rFonts w:ascii="Times New Roman" w:hAnsi="Times New Roman"/>
          <w:sz w:val="24"/>
        </w:rPr>
        <w:t>формирование модели безопасного поведения в условиях повседневной жизни и в различных опасных и чрезвычайных ситуациях;</w:t>
      </w:r>
    </w:p>
    <w:p w14:paraId="37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4) </w:t>
      </w:r>
      <w:r>
        <w:rPr>
          <w:rFonts w:ascii="Times New Roman" w:hAnsi="Times New Roman"/>
          <w:sz w:val="24"/>
        </w:rPr>
        <w:t>формирование психологической культуры и компетенции для обеспечения эффективного и безопасного взаимодействия в социуме.</w:t>
      </w:r>
    </w:p>
    <w:p w14:paraId="38000000">
      <w:pPr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b w:val="1"/>
          <w:sz w:val="24"/>
        </w:rPr>
      </w:pPr>
    </w:p>
    <w:p w14:paraId="39000000">
      <w:pPr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Обучающиеся должны знать (понимать):</w:t>
      </w:r>
    </w:p>
    <w:p w14:paraId="3A000000">
      <w:pPr>
        <w:tabs>
          <w:tab w:leader="none" w:pos="1005" w:val="left"/>
        </w:tabs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</w:t>
      </w:r>
      <w:r>
        <w:rPr>
          <w:rFonts w:ascii="Times New Roman" w:hAnsi="Times New Roman"/>
          <w:sz w:val="24"/>
        </w:rPr>
        <w:t>свойства и качества предметов;</w:t>
      </w:r>
    </w:p>
    <w:p w14:paraId="3B000000">
      <w:pPr>
        <w:tabs>
          <w:tab w:leader="none" w:pos="1005" w:val="left"/>
        </w:tabs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-различные классификации предметов;</w:t>
      </w:r>
    </w:p>
    <w:p w14:paraId="3C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-свойства речи: интонацию, громкость, темп, пауза, ударение.</w:t>
      </w:r>
    </w:p>
    <w:p w14:paraId="3D000000">
      <w:pPr>
        <w:spacing w:after="0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Уметь:</w:t>
      </w:r>
    </w:p>
    <w:p w14:paraId="3E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дополнять высказывания своих собеседников, используя материал из личных наблюдений;</w:t>
      </w:r>
    </w:p>
    <w:p w14:paraId="3F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последовательно рассказывать об интересном случае из своей жизни (с помощью вопросов учителя);</w:t>
      </w:r>
    </w:p>
    <w:p w14:paraId="40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группировать предметы по определенным признакам;</w:t>
      </w:r>
    </w:p>
    <w:p w14:paraId="41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описывать явления природы;</w:t>
      </w:r>
    </w:p>
    <w:p w14:paraId="42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использовать вновь усвоенные слова и обороты речи. </w:t>
      </w:r>
    </w:p>
    <w:p w14:paraId="43000000">
      <w:pPr>
        <w:spacing w:after="0"/>
        <w:ind/>
        <w:rPr>
          <w:rFonts w:ascii="Times New Roman" w:hAnsi="Times New Roman"/>
          <w:sz w:val="24"/>
        </w:rPr>
      </w:pPr>
    </w:p>
    <w:p w14:paraId="44000000">
      <w:pPr>
        <w:spacing w:after="0"/>
        <w:ind/>
        <w:rPr>
          <w:rFonts w:ascii="Times New Roman" w:hAnsi="Times New Roman"/>
          <w:sz w:val="24"/>
        </w:rPr>
      </w:pPr>
    </w:p>
    <w:p w14:paraId="45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46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9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A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B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C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D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E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4F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0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1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6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9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A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B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C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D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E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5F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0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1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tbl>
      <w:tblPr>
        <w:tblStyle w:val="Style_2"/>
        <w:tblLayout w:type="fixed"/>
      </w:tblPr>
      <w:tblGrid>
        <w:gridCol w:w="534"/>
        <w:gridCol w:w="2835"/>
        <w:gridCol w:w="10347"/>
        <w:gridCol w:w="993"/>
        <w:gridCol w:w="992"/>
      </w:tblGrid>
      <w:tr>
        <w:trPr>
          <w:trHeight w:hRule="atLeast" w:val="659"/>
        </w:trPr>
        <w:tc>
          <w:tcPr>
            <w:tcW w:type="dxa" w:w="534"/>
            <w:vMerge w:val="restart"/>
          </w:tcPr>
          <w:p w14:paraId="6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66000000">
            <w:pPr>
              <w:rPr>
                <w:rFonts w:ascii="Times New Roman" w:hAnsi="Times New Roman"/>
                <w:sz w:val="24"/>
              </w:rPr>
            </w:pPr>
          </w:p>
          <w:p w14:paraId="67000000">
            <w:pPr>
              <w:rPr>
                <w:rFonts w:ascii="Times New Roman" w:hAnsi="Times New Roman"/>
                <w:sz w:val="24"/>
              </w:rPr>
            </w:pPr>
          </w:p>
          <w:p w14:paraId="68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835"/>
            <w:vMerge w:val="restart"/>
          </w:tcPr>
          <w:p w14:paraId="69000000">
            <w:pPr>
              <w:rPr>
                <w:rFonts w:ascii="Times New Roman" w:hAnsi="Times New Roman"/>
                <w:sz w:val="24"/>
              </w:rPr>
            </w:pPr>
          </w:p>
          <w:p w14:paraId="6A000000">
            <w:pPr>
              <w:rPr>
                <w:rFonts w:ascii="Times New Roman" w:hAnsi="Times New Roman"/>
                <w:sz w:val="24"/>
              </w:rPr>
            </w:pPr>
          </w:p>
          <w:p w14:paraId="6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урока</w:t>
            </w:r>
          </w:p>
        </w:tc>
        <w:tc>
          <w:tcPr>
            <w:tcW w:type="dxa" w:w="10347"/>
            <w:vMerge w:val="restart"/>
            <w:tcBorders>
              <w:top w:color="000000" w:sz="4" w:val="single"/>
            </w:tcBorders>
          </w:tcPr>
          <w:p w14:paraId="6C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6D000000">
            <w:pPr>
              <w:rPr>
                <w:rFonts w:ascii="Times New Roman" w:hAnsi="Times New Roman"/>
                <w:sz w:val="24"/>
              </w:rPr>
            </w:pPr>
          </w:p>
          <w:p w14:paraId="6E000000">
            <w:pPr>
              <w:rPr>
                <w:rFonts w:ascii="Times New Roman" w:hAnsi="Times New Roman"/>
                <w:sz w:val="24"/>
              </w:rPr>
            </w:pPr>
          </w:p>
          <w:p w14:paraId="6F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Характеристика деятельности обучающихся</w:t>
            </w:r>
          </w:p>
          <w:p w14:paraId="70000000">
            <w:pPr>
              <w:rPr>
                <w:rFonts w:ascii="Times New Roman" w:hAnsi="Times New Roman"/>
                <w:sz w:val="24"/>
              </w:rPr>
            </w:pPr>
          </w:p>
          <w:p w14:paraId="71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5"/>
            <w:gridSpan w:val="2"/>
          </w:tcPr>
          <w:p w14:paraId="7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rPr>
          <w:trHeight w:hRule="atLeast" w:val="1459"/>
        </w:trPr>
        <w:tc>
          <w:tcPr>
            <w:tcW w:type="dxa" w:w="534"/>
            <w:gridSpan w:val="1"/>
            <w:vMerge w:val="continue"/>
          </w:tcPr>
          <w:p/>
        </w:tc>
        <w:tc>
          <w:tcPr>
            <w:tcW w:type="dxa" w:w="2835"/>
            <w:gridSpan w:val="1"/>
            <w:vMerge w:val="continue"/>
          </w:tcPr>
          <w:p/>
        </w:tc>
        <w:tc>
          <w:tcPr>
            <w:tcW w:type="dxa" w:w="10347"/>
            <w:gridSpan w:val="1"/>
            <w:vMerge w:val="continue"/>
            <w:tcBorders>
              <w:top w:color="000000" w:sz="4" w:val="single"/>
            </w:tcBorders>
          </w:tcPr>
          <w:p/>
        </w:tc>
        <w:tc>
          <w:tcPr>
            <w:tcW w:type="dxa" w:w="993"/>
          </w:tcPr>
          <w:p w14:paraId="7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type="dxa" w:w="992"/>
          </w:tcPr>
          <w:p w14:paraId="7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c>
          <w:tcPr>
            <w:tcW w:type="dxa" w:w="534"/>
          </w:tcPr>
          <w:p w14:paraId="7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2835"/>
          </w:tcPr>
          <w:p w14:paraId="7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Упражнения  на ориентировку в собственном теле. Игры </w:t>
            </w:r>
            <w:r>
              <w:rPr>
                <w:rFonts w:ascii="Times New Roman" w:hAnsi="Times New Roman"/>
                <w:sz w:val="24"/>
              </w:rPr>
              <w:t>–</w:t>
            </w:r>
            <w:r>
              <w:rPr>
                <w:rFonts w:ascii="Times New Roman" w:hAnsi="Times New Roman"/>
                <w:sz w:val="24"/>
              </w:rPr>
              <w:t xml:space="preserve"> эмоции</w:t>
            </w:r>
            <w:r>
              <w:rPr>
                <w:rFonts w:ascii="Times New Roman" w:hAnsi="Times New Roman"/>
                <w:sz w:val="24"/>
              </w:rPr>
              <w:t>. Игровые упражнения.</w:t>
            </w:r>
          </w:p>
        </w:tc>
        <w:tc>
          <w:tcPr>
            <w:tcW w:type="dxa" w:w="10347"/>
          </w:tcPr>
          <w:p w14:paraId="77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Уточнение знания названий частей тела (голова, руки, ноги), умения использовать пиктограммы и показывать </w:t>
            </w:r>
            <w:r>
              <w:rPr>
                <w:rFonts w:ascii="Times New Roman" w:hAnsi="Times New Roman"/>
                <w:color w:val="000000"/>
                <w:sz w:val="24"/>
              </w:rPr>
              <w:t>ча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тела на себе. </w:t>
            </w:r>
          </w:p>
          <w:p w14:paraId="78000000">
            <w:pPr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Игры и этюды с картинками, изображающими основные эмоции и их главные признаки (выражение глаз, положение губ, бровей и др.) Закрепление в речи детей названий эм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>циональных состояний: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смеется, плачет.</w:t>
            </w:r>
          </w:p>
          <w:p w14:paraId="79000000">
            <w:pPr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отработке аудиальных и речевых реакций на имя, фамилию, пол. С</w:t>
            </w:r>
            <w:r>
              <w:rPr>
                <w:rFonts w:ascii="Times New Roman" w:hAnsi="Times New Roman"/>
                <w:color w:val="000000"/>
                <w:sz w:val="24"/>
              </w:rPr>
              <w:t>оздание ситуаций, в которых уча</w:t>
            </w:r>
            <w:r>
              <w:rPr>
                <w:rFonts w:ascii="Times New Roman" w:hAnsi="Times New Roman"/>
                <w:color w:val="000000"/>
                <w:sz w:val="24"/>
              </w:rPr>
              <w:t>щимся необходимо называть себя и откликаться на свои имена.</w:t>
            </w:r>
          </w:p>
          <w:p w14:paraId="7A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7B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7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  <w:r>
              <w:rPr>
                <w:rFonts w:ascii="Times New Roman" w:hAnsi="Times New Roman"/>
                <w:sz w:val="24"/>
              </w:rPr>
              <w:t>.09.</w:t>
            </w:r>
          </w:p>
        </w:tc>
        <w:tc>
          <w:tcPr>
            <w:tcW w:type="dxa" w:w="992"/>
          </w:tcPr>
          <w:p w14:paraId="7D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7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2835"/>
          </w:tcPr>
          <w:p w14:paraId="7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Мои игрушки</w:t>
            </w:r>
          </w:p>
        </w:tc>
        <w:tc>
          <w:tcPr>
            <w:tcW w:type="dxa" w:w="10347"/>
          </w:tcPr>
          <w:p w14:paraId="80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Предметные игры с учащимися: </w:t>
            </w:r>
            <w:r>
              <w:rPr>
                <w:rFonts w:ascii="Times New Roman" w:hAnsi="Times New Roman"/>
                <w:color w:val="000000"/>
                <w:sz w:val="24"/>
              </w:rPr>
              <w:t>усложне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содержания игр с любимыми игрушками, с образными игрушками, задания на узнавание знакомых игрушек по описанию (два-три признака). Совместные с учащимися игры, в том числе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ные</w:t>
            </w:r>
            <w:r>
              <w:rPr>
                <w:rFonts w:ascii="Times New Roman" w:hAnsi="Times New Roman"/>
                <w:color w:val="000000"/>
                <w:sz w:val="24"/>
              </w:rPr>
              <w:t>, с сюжетными игрушками, игры-имитации, игры на звукоподражание. Уточнение представлений учащихся о детской мебели, ее пространственном расположении и возможности при​</w:t>
            </w:r>
            <w:r>
              <w:rPr>
                <w:rFonts w:ascii="Times New Roman" w:hAnsi="Times New Roman"/>
                <w:color w:val="000000"/>
                <w:sz w:val="24"/>
              </w:rPr>
              <w:t>менения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игр: можно играть с куклами, мягкими об​разными игрушками на диване, на стульях, за столом. Обучение совместному с учителем рассказыванию о своих действиях, используя вербальные и невербальные средства общения.</w:t>
            </w:r>
          </w:p>
          <w:p w14:paraId="81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82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8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  <w:r>
              <w:rPr>
                <w:rFonts w:ascii="Times New Roman" w:hAnsi="Times New Roman"/>
                <w:sz w:val="24"/>
              </w:rPr>
              <w:t>.09.</w:t>
            </w:r>
          </w:p>
        </w:tc>
        <w:tc>
          <w:tcPr>
            <w:tcW w:type="dxa" w:w="992"/>
          </w:tcPr>
          <w:p w14:paraId="84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8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2835"/>
          </w:tcPr>
          <w:p w14:paraId="8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Рассматривание фотографий семьи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Игры с пиктограммами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Игровые ситуации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10347"/>
          </w:tcPr>
          <w:p w14:paraId="87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Совместное с учащимися рассматривание фотографий, беседа о семье (мама, папа, бабушка, </w:t>
            </w:r>
            <w:r>
              <w:rPr>
                <w:rFonts w:ascii="Times New Roman" w:hAnsi="Times New Roman"/>
                <w:color w:val="000000"/>
                <w:sz w:val="24"/>
              </w:rPr>
              <w:t>дедуш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). Занятия с пиктограммами «мама», «папа», «ребенок», дедушка», «бабушка». Соотнесение пиктограмм с фото​графиями.Знакомство с пиктограммами «брат», «сестра». </w:t>
            </w:r>
            <w:r>
              <w:rPr>
                <w:rFonts w:ascii="Times New Roman" w:hAnsi="Times New Roman"/>
                <w:color w:val="000000"/>
                <w:sz w:val="24"/>
              </w:rPr>
              <w:t>Соотне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пиктограмм с фотографиями (при наличии таковых). Расширение круга игровых ситуаций, позволяющих уча​</w:t>
            </w:r>
            <w:r>
              <w:rPr>
                <w:rFonts w:ascii="Times New Roman" w:hAnsi="Times New Roman"/>
                <w:color w:val="000000"/>
                <w:sz w:val="24"/>
              </w:rPr>
              <w:t>щимся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помощью вербальных и невербальных средств общения выражать радость от достижения своих целей, побуждение учеников вступать в общение друг с другом (парное). </w:t>
            </w:r>
          </w:p>
          <w:p w14:paraId="8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89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8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  <w:r>
              <w:rPr>
                <w:rFonts w:ascii="Times New Roman" w:hAnsi="Times New Roman"/>
                <w:sz w:val="24"/>
              </w:rPr>
              <w:t>.10.</w:t>
            </w:r>
          </w:p>
        </w:tc>
        <w:tc>
          <w:tcPr>
            <w:tcW w:type="dxa" w:w="992"/>
          </w:tcPr>
          <w:p w14:paraId="8B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8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2835"/>
          </w:tcPr>
          <w:p w14:paraId="8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с основными предметами быта и убранства дома</w:t>
            </w:r>
          </w:p>
        </w:tc>
        <w:tc>
          <w:tcPr>
            <w:tcW w:type="dxa" w:w="10347"/>
          </w:tcPr>
          <w:p w14:paraId="8E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Игры и игровые упражнения, в которых уча​</w:t>
            </w:r>
            <w:r>
              <w:rPr>
                <w:rFonts w:ascii="Times New Roman" w:hAnsi="Times New Roman"/>
                <w:color w:val="000000"/>
                <w:sz w:val="24"/>
              </w:rPr>
              <w:t>щиеся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знакомятся с основными предметами быта и убранства дома (посуда, мебель, самые необходимые бытовые приборы, предметы народного творчества). Игровые </w:t>
            </w:r>
            <w:r>
              <w:rPr>
                <w:rFonts w:ascii="Times New Roman" w:hAnsi="Times New Roman"/>
                <w:color w:val="000000"/>
                <w:sz w:val="24"/>
              </w:rPr>
              <w:t>ситуа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ции</w:t>
            </w:r>
            <w:r>
              <w:rPr>
                <w:rFonts w:ascii="Times New Roman" w:hAnsi="Times New Roman"/>
                <w:color w:val="000000"/>
                <w:sz w:val="24"/>
              </w:rPr>
              <w:t>, в которых учащиеся узнают о целевом назначении пред​</w:t>
            </w:r>
            <w:r>
              <w:rPr>
                <w:rFonts w:ascii="Times New Roman" w:hAnsi="Times New Roman"/>
                <w:color w:val="000000"/>
                <w:sz w:val="24"/>
              </w:rPr>
              <w:t>метов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быта (посуда, мебель), показ предметов и их </w:t>
            </w:r>
            <w:r>
              <w:rPr>
                <w:rFonts w:ascii="Times New Roman" w:hAnsi="Times New Roman"/>
                <w:color w:val="000000"/>
                <w:sz w:val="24"/>
              </w:rPr>
              <w:t>изобра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жений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словесной просьбе учителя, называние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зованием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вербальных и невербальных средств общения.</w:t>
            </w:r>
          </w:p>
          <w:p w14:paraId="8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90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9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.10.</w:t>
            </w:r>
          </w:p>
        </w:tc>
        <w:tc>
          <w:tcPr>
            <w:tcW w:type="dxa" w:w="992"/>
          </w:tcPr>
          <w:p w14:paraId="92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9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2835"/>
          </w:tcPr>
          <w:p w14:paraId="9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Экскурсия по школе.</w:t>
            </w:r>
          </w:p>
        </w:tc>
        <w:tc>
          <w:tcPr>
            <w:tcW w:type="dxa" w:w="10347"/>
          </w:tcPr>
          <w:p w14:paraId="9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Экскурсии по школе для формирования ориентировки в классе, коридоре, на лестнице, в столовой. Продолжение знакомств</w:t>
            </w:r>
            <w:r>
              <w:rPr>
                <w:rFonts w:ascii="Times New Roman" w:hAnsi="Times New Roman"/>
                <w:color w:val="000000"/>
                <w:sz w:val="24"/>
              </w:rPr>
              <w:t>а учащихся с сотрудниками, рабо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тающими в школе (их имена, основные занятия). </w:t>
            </w:r>
            <w:r>
              <w:rPr>
                <w:rFonts w:ascii="Times New Roman" w:hAnsi="Times New Roman"/>
                <w:color w:val="000000"/>
                <w:sz w:val="24"/>
              </w:rPr>
              <w:t>Стимули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учащихся называть взрослых по именам и отче​</w:t>
            </w:r>
            <w:r>
              <w:rPr>
                <w:rFonts w:ascii="Times New Roman" w:hAnsi="Times New Roman"/>
                <w:color w:val="000000"/>
                <w:sz w:val="24"/>
              </w:rPr>
              <w:t>ствам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(именам).</w:t>
            </w:r>
          </w:p>
          <w:p w14:paraId="9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97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9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.11.</w:t>
            </w:r>
          </w:p>
        </w:tc>
        <w:tc>
          <w:tcPr>
            <w:tcW w:type="dxa" w:w="992"/>
          </w:tcPr>
          <w:p w14:paraId="99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9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2835"/>
          </w:tcPr>
          <w:p w14:paraId="9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Совмест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ные игры (парные игры)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</w:t>
            </w:r>
            <w:r>
              <w:rPr>
                <w:rFonts w:ascii="Times New Roman" w:hAnsi="Times New Roman"/>
                <w:color w:val="000000"/>
                <w:sz w:val="24"/>
              </w:rPr>
              <w:t>полороле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вую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идентификацию: мальчики и девочки (по двое).</w:t>
            </w:r>
          </w:p>
        </w:tc>
        <w:tc>
          <w:tcPr>
            <w:tcW w:type="dxa" w:w="10347"/>
          </w:tcPr>
          <w:p w14:paraId="9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Обу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чение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составлению двухсловных предложений, включающих усвоенные учащимися существительные в именительном падеже, указательные местоимения: указательное </w:t>
            </w:r>
            <w:r>
              <w:rPr>
                <w:rFonts w:ascii="Times New Roman" w:hAnsi="Times New Roman"/>
                <w:color w:val="000000"/>
                <w:sz w:val="24"/>
              </w:rPr>
              <w:t>местои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мение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 именительный падеж существительного, </w:t>
            </w:r>
            <w:r>
              <w:rPr>
                <w:rFonts w:ascii="Times New Roman" w:hAnsi="Times New Roman"/>
                <w:color w:val="000000"/>
                <w:sz w:val="24"/>
              </w:rPr>
              <w:t>произно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симое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вопросительной интонацией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(Это девочка?);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указа​тельное местоимение + именительный падеж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ного</w:t>
            </w:r>
            <w:r>
              <w:rPr>
                <w:rFonts w:ascii="Times New Roman" w:hAnsi="Times New Roman"/>
                <w:color w:val="000000"/>
                <w:sz w:val="24"/>
              </w:rPr>
              <w:t>, произносимое с утвердительной интонацией (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Это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мальчик.).</w:t>
            </w:r>
          </w:p>
          <w:p w14:paraId="9D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9E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9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  <w:r>
              <w:rPr>
                <w:rFonts w:ascii="Times New Roman" w:hAnsi="Times New Roman"/>
                <w:sz w:val="24"/>
              </w:rPr>
              <w:t>.11.</w:t>
            </w:r>
          </w:p>
        </w:tc>
        <w:tc>
          <w:tcPr>
            <w:tcW w:type="dxa" w:w="992"/>
          </w:tcPr>
          <w:p w14:paraId="A0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A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2835"/>
          </w:tcPr>
          <w:p w14:paraId="A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общими праздниками, играми и развлечениями.</w:t>
            </w:r>
          </w:p>
        </w:tc>
        <w:tc>
          <w:tcPr>
            <w:tcW w:type="dxa" w:w="10347"/>
          </w:tcPr>
          <w:p w14:paraId="A3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Вовлечение каждого учащегося, независимо от </w:t>
            </w:r>
            <w:r>
              <w:rPr>
                <w:rFonts w:ascii="Times New Roman" w:hAnsi="Times New Roman"/>
                <w:color w:val="000000"/>
                <w:sz w:val="24"/>
              </w:rPr>
              <w:t>особен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ностей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его интеллектуального и речевого развития, в общие праздники, игры и развлечения (вместе с педагогами): ново​</w:t>
            </w:r>
            <w:r>
              <w:rPr>
                <w:rFonts w:ascii="Times New Roman" w:hAnsi="Times New Roman"/>
                <w:color w:val="000000"/>
                <w:sz w:val="24"/>
              </w:rPr>
              <w:t>годний</w:t>
            </w:r>
            <w:r>
              <w:rPr>
                <w:rFonts w:ascii="Times New Roman" w:hAnsi="Times New Roman"/>
                <w:color w:val="000000"/>
                <w:sz w:val="24"/>
              </w:rPr>
              <w:t>, спортивный и другие праздники. Побуждение уча​</w:t>
            </w:r>
            <w:r>
              <w:rPr>
                <w:rFonts w:ascii="Times New Roman" w:hAnsi="Times New Roman"/>
                <w:color w:val="000000"/>
                <w:sz w:val="24"/>
              </w:rPr>
              <w:t>щихся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 общению с окружающими по ситуациям на празднике.</w:t>
            </w:r>
          </w:p>
          <w:p w14:paraId="A4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A5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A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  <w:r>
              <w:rPr>
                <w:rFonts w:ascii="Times New Roman" w:hAnsi="Times New Roman"/>
                <w:sz w:val="24"/>
              </w:rPr>
              <w:t>.12.</w:t>
            </w:r>
          </w:p>
        </w:tc>
        <w:tc>
          <w:tcPr>
            <w:tcW w:type="dxa" w:w="992"/>
          </w:tcPr>
          <w:p w14:paraId="A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A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2835"/>
          </w:tcPr>
          <w:p w14:paraId="A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практическ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ие действия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песком в столе-ванне</w:t>
            </w:r>
            <w:r>
              <w:rPr>
                <w:rFonts w:ascii="Times New Roman" w:hAnsi="Times New Roman"/>
                <w:color w:val="000000"/>
                <w:sz w:val="24"/>
              </w:rPr>
              <w:t>. Упражнения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природными материалами</w:t>
            </w:r>
            <w:r>
              <w:rPr>
                <w:rFonts w:ascii="Times New Roman" w:hAnsi="Times New Roman"/>
                <w:color w:val="000000"/>
                <w:sz w:val="24"/>
              </w:rPr>
              <w:t>.Н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аблюдение за явлениями при​роды </w:t>
            </w:r>
            <w:r>
              <w:rPr>
                <w:rFonts w:ascii="Times New Roman" w:hAnsi="Times New Roman"/>
                <w:color w:val="000000"/>
                <w:sz w:val="24"/>
              </w:rPr>
              <w:t>зимой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type="dxa" w:w="10347"/>
          </w:tcPr>
          <w:p w14:paraId="AA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практические действия (учащихся и учителя) с песком в столе-ванне: скатать мо​</w:t>
            </w:r>
            <w:r>
              <w:rPr>
                <w:rFonts w:ascii="Times New Roman" w:hAnsi="Times New Roman"/>
                <w:color w:val="000000"/>
                <w:sz w:val="24"/>
              </w:rPr>
              <w:t>крый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песок в комочки (лепка шариков из песка); заполнить мокрым песком формочки, а затем, перевернув их, выложить песок так, чтобы получился куличик; пересыпать песок со​</w:t>
            </w:r>
            <w:r>
              <w:rPr>
                <w:rFonts w:ascii="Times New Roman" w:hAnsi="Times New Roman"/>
                <w:color w:val="000000"/>
                <w:sz w:val="24"/>
              </w:rPr>
              <w:t>вком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ложкой или другими предметами из одной емкости в другую; указательными пальцами сделать углубления в </w:t>
            </w:r>
            <w:r>
              <w:rPr>
                <w:rFonts w:ascii="Times New Roman" w:hAnsi="Times New Roman"/>
                <w:color w:val="000000"/>
                <w:sz w:val="24"/>
              </w:rPr>
              <w:t>пе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ске</w:t>
            </w:r>
            <w:r>
              <w:rPr>
                <w:rFonts w:ascii="Times New Roman" w:hAnsi="Times New Roman"/>
                <w:color w:val="000000"/>
                <w:sz w:val="24"/>
              </w:rPr>
              <w:t>, оставить на песке следы от ладоней и т. д. Показ (на​</w:t>
            </w:r>
            <w:r>
              <w:rPr>
                <w:rFonts w:ascii="Times New Roman" w:hAnsi="Times New Roman"/>
                <w:color w:val="000000"/>
                <w:sz w:val="24"/>
              </w:rPr>
              <w:t>зывание</w:t>
            </w:r>
            <w:r>
              <w:rPr>
                <w:rFonts w:ascii="Times New Roman" w:hAnsi="Times New Roman"/>
                <w:color w:val="000000"/>
                <w:sz w:val="24"/>
              </w:rPr>
              <w:t>) учащимися по словесной просьбе учителя предметов для упражнений с природными материалами. Совместное с учащимися наблюдение за явлениями при​роды зимой: снег, холодный дождь (в зависимости от по​</w:t>
            </w:r>
            <w:r>
              <w:rPr>
                <w:rFonts w:ascii="Times New Roman" w:hAnsi="Times New Roman"/>
                <w:color w:val="000000"/>
                <w:sz w:val="24"/>
              </w:rPr>
              <w:t>годных условий).</w:t>
            </w:r>
          </w:p>
          <w:p w14:paraId="AB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AC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A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  <w:r>
              <w:rPr>
                <w:rFonts w:ascii="Times New Roman" w:hAnsi="Times New Roman"/>
                <w:sz w:val="24"/>
              </w:rPr>
              <w:t>.12.</w:t>
            </w:r>
          </w:p>
        </w:tc>
        <w:tc>
          <w:tcPr>
            <w:tcW w:type="dxa" w:w="992"/>
          </w:tcPr>
          <w:p w14:paraId="A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A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2835"/>
          </w:tcPr>
          <w:p w14:paraId="B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Имитационные игры</w:t>
            </w:r>
          </w:p>
        </w:tc>
        <w:tc>
          <w:tcPr>
            <w:tcW w:type="dxa" w:w="10347"/>
          </w:tcPr>
          <w:p w14:paraId="B1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имитационных играх, этюдах, пантомимах уточнение представлений учащихся о солнце, луне, тучах, дожде, </w:t>
            </w:r>
            <w:r>
              <w:rPr>
                <w:rFonts w:ascii="Times New Roman" w:hAnsi="Times New Roman"/>
                <w:color w:val="000000"/>
                <w:sz w:val="24"/>
              </w:rPr>
              <w:t>ка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плях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снеге и снежинках и их изображении на картинках и </w:t>
            </w:r>
            <w:r>
              <w:rPr>
                <w:rFonts w:ascii="Times New Roman" w:hAnsi="Times New Roman"/>
                <w:color w:val="000000"/>
                <w:sz w:val="24"/>
              </w:rPr>
              <w:t>рисунках.Чтение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учащимся </w:t>
            </w:r>
            <w:r>
              <w:rPr>
                <w:rFonts w:ascii="Times New Roman" w:hAnsi="Times New Roman"/>
                <w:color w:val="000000"/>
                <w:sz w:val="24"/>
              </w:rPr>
              <w:t>потешек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песенок, стихотворений, </w:t>
            </w:r>
            <w:r>
              <w:rPr>
                <w:rFonts w:ascii="Times New Roman" w:hAnsi="Times New Roman"/>
                <w:color w:val="000000"/>
                <w:sz w:val="24"/>
              </w:rPr>
              <w:t>ска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зок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явлениях природы, о небесных светилах. Вовлечение учащихся в доступные народные игры.Рисование учителем с привлечением к этому действию учеников красками (вместе с учителем): создание цветных пятен большой кистью, губкой, рукой и последующее ассо​</w:t>
            </w:r>
            <w:r>
              <w:rPr>
                <w:rFonts w:ascii="Times New Roman" w:hAnsi="Times New Roman"/>
                <w:color w:val="000000"/>
                <w:sz w:val="24"/>
              </w:rPr>
              <w:t>циирование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этих пятен с реальными объектами (солнце, тучи). Называние их с помощью учителя. </w:t>
            </w:r>
          </w:p>
          <w:p w14:paraId="B2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B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B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</w:t>
            </w:r>
            <w:r>
              <w:rPr>
                <w:rFonts w:ascii="Times New Roman" w:hAnsi="Times New Roman"/>
                <w:sz w:val="24"/>
              </w:rPr>
              <w:t>01</w:t>
            </w:r>
          </w:p>
        </w:tc>
        <w:tc>
          <w:tcPr>
            <w:tcW w:type="dxa" w:w="992"/>
          </w:tcPr>
          <w:p w14:paraId="B5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B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2835"/>
          </w:tcPr>
          <w:p w14:paraId="B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ориентировку в собственном теле</w:t>
            </w:r>
          </w:p>
        </w:tc>
        <w:tc>
          <w:tcPr>
            <w:tcW w:type="dxa" w:w="10347"/>
          </w:tcPr>
          <w:p w14:paraId="B8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Уточнение и закрепление знания учащимися названий частей тела: голова, руки, ноги, туловище, живот, колено, локоть.Использование пиктограмм и показ на себе. Закрепление в речи учащихся названий эмоциональных состояний: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сме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ется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, плачет.</w:t>
            </w:r>
            <w:r>
              <w:rPr>
                <w:rFonts w:ascii="Times New Roman" w:hAnsi="Times New Roman"/>
                <w:color w:val="000000"/>
                <w:sz w:val="24"/>
              </w:rPr>
              <w:t> Знакомство с состоянием: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радуется, грустит. </w:t>
            </w:r>
            <w:r>
              <w:rPr>
                <w:rFonts w:ascii="Times New Roman" w:hAnsi="Times New Roman"/>
                <w:color w:val="000000"/>
                <w:sz w:val="24"/>
              </w:rPr>
              <w:t>Игры и этюды с картинками, изображающими основные эмоции и их главные признаки.Имя, фамилия, пол. Использование этих сведений в об​</w:t>
            </w:r>
            <w:r>
              <w:rPr>
                <w:rFonts w:ascii="Times New Roman" w:hAnsi="Times New Roman"/>
                <w:color w:val="000000"/>
                <w:sz w:val="24"/>
              </w:rPr>
              <w:t>щении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взрослыми.</w:t>
            </w:r>
          </w:p>
          <w:p w14:paraId="B9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BA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B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</w:t>
            </w:r>
          </w:p>
        </w:tc>
        <w:tc>
          <w:tcPr>
            <w:tcW w:type="dxa" w:w="992"/>
          </w:tcPr>
          <w:p w14:paraId="BC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B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2835"/>
          </w:tcPr>
          <w:p w14:paraId="B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Предметные игры</w:t>
            </w:r>
          </w:p>
        </w:tc>
        <w:tc>
          <w:tcPr>
            <w:tcW w:type="dxa" w:w="10347"/>
          </w:tcPr>
          <w:p w14:paraId="BF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Предметные игры: усложнение содержания игр с любимыми игрушками, с образными игрушками, за​</w:t>
            </w:r>
            <w:r>
              <w:rPr>
                <w:rFonts w:ascii="Times New Roman" w:hAnsi="Times New Roman"/>
                <w:color w:val="000000"/>
                <w:sz w:val="24"/>
              </w:rPr>
              <w:t>дания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узнавание новых игрушек по описанию.Обучающие игры с реальными предметами, с предметами - заместителями с последующей ориентацией на совместное обыгрывание их (вместе с учителем) в ролевых играх. Про​</w:t>
            </w:r>
            <w:r>
              <w:rPr>
                <w:rFonts w:ascii="Times New Roman" w:hAnsi="Times New Roman"/>
                <w:color w:val="000000"/>
                <w:sz w:val="24"/>
              </w:rPr>
              <w:t>игрывание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вместе с учащимися простых сюжетов (две </w:t>
            </w:r>
            <w:r>
              <w:rPr>
                <w:rFonts w:ascii="Times New Roman" w:hAnsi="Times New Roman"/>
                <w:color w:val="000000"/>
                <w:sz w:val="24"/>
              </w:rPr>
              <w:t>це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​почки, связанных по смыслу игровых действий) с образны​ми игрушками и игровыми аналогами реальных предметов (кукольная одежда, игрушечная посуда, детские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приборы: пылесос, микроволновая печь, детский теле​фон и др.). Называние (показ) картинки с изображением соответствующего предмета. Образовательные ситуации на взаимодействие с игровыми персонажами, в ходе которых учащийся «решает» их «про​</w:t>
            </w:r>
            <w:r>
              <w:rPr>
                <w:rFonts w:ascii="Times New Roman" w:hAnsi="Times New Roman"/>
                <w:color w:val="000000"/>
                <w:sz w:val="24"/>
              </w:rPr>
              <w:t>блемы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»: помогает мишке выбрать корзинку нужного </w:t>
            </w:r>
            <w:r>
              <w:rPr>
                <w:rFonts w:ascii="Times New Roman" w:hAnsi="Times New Roman"/>
                <w:color w:val="000000"/>
                <w:sz w:val="24"/>
              </w:rPr>
              <w:t>разме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большого количества шишек; выбирает теплую </w:t>
            </w:r>
            <w:r>
              <w:rPr>
                <w:rFonts w:ascii="Times New Roman" w:hAnsi="Times New Roman"/>
                <w:color w:val="000000"/>
                <w:sz w:val="24"/>
              </w:rPr>
              <w:t>шап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ку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куклы, собирающейся на «прогулку» и т. п. Побуждение учащихся объяснить свои действия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вербаль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невербальных средств общения (вместе с учителем).</w:t>
            </w:r>
          </w:p>
          <w:p w14:paraId="C0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C1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C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16.02</w:t>
            </w:r>
          </w:p>
        </w:tc>
        <w:tc>
          <w:tcPr>
            <w:tcW w:type="dxa" w:w="992"/>
          </w:tcPr>
          <w:p w14:paraId="C3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C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2835"/>
          </w:tcPr>
          <w:p w14:paraId="C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Школа. Формирование ориентировки в ее помещениях.</w:t>
            </w:r>
          </w:p>
        </w:tc>
        <w:tc>
          <w:tcPr>
            <w:tcW w:type="dxa" w:w="10347"/>
          </w:tcPr>
          <w:p w14:paraId="C6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тематики экскурсий по школе для формирования ориентировки в ее помещениях: в классе, коридоре, на лестнице,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столовой и др. Продолжение зна</w:t>
            </w:r>
            <w:r>
              <w:rPr>
                <w:rFonts w:ascii="Times New Roman" w:hAnsi="Times New Roman"/>
                <w:color w:val="000000"/>
                <w:sz w:val="24"/>
              </w:rPr>
              <w:t>комства учащихся с сотрудниками, работающими в школе (их имена, основные занятия). Стимулирование желания учащихся называть сотрудников школы по именам и от​</w:t>
            </w:r>
            <w:r>
              <w:rPr>
                <w:rFonts w:ascii="Times New Roman" w:hAnsi="Times New Roman"/>
                <w:color w:val="000000"/>
                <w:sz w:val="24"/>
              </w:rPr>
              <w:t>чествам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(именам).Совместные игры учащихся (парные игры) на </w:t>
            </w:r>
            <w:r>
              <w:rPr>
                <w:rFonts w:ascii="Times New Roman" w:hAnsi="Times New Roman"/>
                <w:color w:val="000000"/>
                <w:sz w:val="24"/>
              </w:rPr>
              <w:t>полороле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вую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идентификацию. Продолжение обучения составлению двухсловных предложений (см. первое полугодие).Вовлечение учащихся в праздники и побуждение их к об​</w:t>
            </w:r>
            <w:r>
              <w:rPr>
                <w:rFonts w:ascii="Times New Roman" w:hAnsi="Times New Roman"/>
                <w:color w:val="000000"/>
                <w:sz w:val="24"/>
              </w:rPr>
              <w:t>щению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окружающими в различных ситуациях на </w:t>
            </w:r>
            <w:r>
              <w:rPr>
                <w:rFonts w:ascii="Times New Roman" w:hAnsi="Times New Roman"/>
                <w:color w:val="000000"/>
                <w:sz w:val="24"/>
              </w:rPr>
              <w:t>празд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нике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  <w:p w14:paraId="C7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C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C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992"/>
          </w:tcPr>
          <w:p w14:paraId="CA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C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2835"/>
          </w:tcPr>
          <w:p w14:paraId="C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Мир людей</w:t>
            </w:r>
          </w:p>
        </w:tc>
        <w:tc>
          <w:tcPr>
            <w:tcW w:type="dxa" w:w="10347"/>
          </w:tcPr>
          <w:p w14:paraId="CD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Совместное с учащимися рассматривание игрушек, отображающих транспортные средства (автобус, автомобиль), картинок, на которых они нарисованы.Экскурсия в медицинский кабинет школы для </w:t>
            </w:r>
            <w:r>
              <w:rPr>
                <w:rFonts w:ascii="Times New Roman" w:hAnsi="Times New Roman"/>
                <w:color w:val="000000"/>
                <w:sz w:val="24"/>
              </w:rPr>
              <w:t>формиро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представлений о труде врача (слушает), медсестры (дает лекарства, взвешивает, измеряет рост).Предметные, </w:t>
            </w:r>
            <w:r>
              <w:rPr>
                <w:rFonts w:ascii="Times New Roman" w:hAnsi="Times New Roman"/>
                <w:color w:val="000000"/>
                <w:sz w:val="24"/>
              </w:rPr>
              <w:t>отобразительные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простейшие ролевые игры (по два-три человека), в которых учащиеся знакомят​</w:t>
            </w:r>
            <w:r>
              <w:rPr>
                <w:rFonts w:ascii="Times New Roman" w:hAnsi="Times New Roman"/>
                <w:color w:val="000000"/>
                <w:sz w:val="24"/>
              </w:rPr>
              <w:t>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профессиями врача, шофера. Побуждение учащихся к ситуативному общению друг с другом. Обучение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двухсловных предложений, включающих усвоенные учащимися существительные в именительном падеже, указательные местоимения: указательное местоимение + </w:t>
            </w:r>
            <w:r>
              <w:rPr>
                <w:rFonts w:ascii="Times New Roman" w:hAnsi="Times New Roman"/>
                <w:color w:val="000000"/>
                <w:sz w:val="24"/>
              </w:rPr>
              <w:t>име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нительный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падеж существительного, произносимое с </w:t>
            </w:r>
            <w:r>
              <w:rPr>
                <w:rFonts w:ascii="Times New Roman" w:hAnsi="Times New Roman"/>
                <w:color w:val="000000"/>
                <w:sz w:val="24"/>
              </w:rPr>
              <w:t>вопро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сительной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интонацией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(Это врач? Это шофер? Там шофер?), 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указательное местоимение + именительный падеж </w:t>
            </w:r>
            <w:r>
              <w:rPr>
                <w:rFonts w:ascii="Times New Roman" w:hAnsi="Times New Roman"/>
                <w:color w:val="000000"/>
                <w:sz w:val="24"/>
              </w:rPr>
              <w:t>суще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ствительного</w:t>
            </w:r>
            <w:r>
              <w:rPr>
                <w:rFonts w:ascii="Times New Roman" w:hAnsi="Times New Roman"/>
                <w:color w:val="000000"/>
                <w:sz w:val="24"/>
              </w:rPr>
              <w:t>, произносимое с утвердительной интонацией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(Тут врач. Это шофер.).</w:t>
            </w:r>
          </w:p>
          <w:p w14:paraId="CE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C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D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 xml:space="preserve">.03 </w:t>
            </w:r>
          </w:p>
        </w:tc>
        <w:tc>
          <w:tcPr>
            <w:tcW w:type="dxa" w:w="992"/>
          </w:tcPr>
          <w:p w14:paraId="D1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D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2835"/>
          </w:tcPr>
          <w:p w14:paraId="D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Мир животных</w:t>
            </w:r>
          </w:p>
        </w:tc>
        <w:tc>
          <w:tcPr>
            <w:tcW w:type="dxa" w:w="10347"/>
          </w:tcPr>
          <w:p w14:paraId="D4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Совместные с учащимися наблюдения за домашними животными, за птицами (воробей, ворона), </w:t>
            </w:r>
            <w:r>
              <w:rPr>
                <w:rFonts w:ascii="Times New Roman" w:hAnsi="Times New Roman"/>
                <w:color w:val="000000"/>
                <w:sz w:val="24"/>
              </w:rPr>
              <w:t>бе</w:t>
            </w:r>
            <w:r>
              <w:rPr>
                <w:rFonts w:ascii="Times New Roman" w:hAnsi="Times New Roman"/>
                <w:color w:val="000000"/>
                <w:sz w:val="24"/>
              </w:rPr>
              <w:t>​седы об их жизни и повадках, игры, отражающие жизнь домашних животных и их детенышей, птиц. Кормление птиц во время экскурсий и наблюдений.Чтение литературных произведений о домашних живот​</w:t>
            </w:r>
            <w:r>
              <w:rPr>
                <w:rFonts w:ascii="Times New Roman" w:hAnsi="Times New Roman"/>
                <w:color w:val="000000"/>
                <w:sz w:val="24"/>
              </w:rPr>
              <w:t>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птицах (</w:t>
            </w:r>
            <w:r>
              <w:rPr>
                <w:rFonts w:ascii="Times New Roman" w:hAnsi="Times New Roman"/>
                <w:color w:val="000000"/>
                <w:sz w:val="24"/>
              </w:rPr>
              <w:t>потешки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стихи, короткие рассказы). </w:t>
            </w:r>
            <w:r>
              <w:rPr>
                <w:rFonts w:ascii="Times New Roman" w:hAnsi="Times New Roman"/>
                <w:color w:val="000000"/>
                <w:sz w:val="24"/>
              </w:rPr>
              <w:t>Зна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комство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пиктограммами: собака, лошадь, кошка. Имитационные игры, игры на звукоподражание (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 xml:space="preserve">чик- 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чирик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, кар-кар, гав-гав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 и т. п.), игры, отражающие жизнь домашних животных, птиц, дающие представления об их размерах (в сравнительном плане) с использованием речевых и неречевых средств общения.). Бессловесные игры-импровизации (с музыкальным </w:t>
            </w:r>
            <w:r>
              <w:rPr>
                <w:rFonts w:ascii="Times New Roman" w:hAnsi="Times New Roman"/>
                <w:color w:val="000000"/>
                <w:sz w:val="24"/>
              </w:rPr>
              <w:t>сопро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​вождением и без него) с одним персонажем по текстам стихов и прибауток (рассказывает или </w:t>
            </w:r>
            <w:r>
              <w:rPr>
                <w:rFonts w:ascii="Times New Roman" w:hAnsi="Times New Roman"/>
                <w:color w:val="000000"/>
                <w:sz w:val="24"/>
              </w:rPr>
              <w:t>пропевает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учитель), например, «Заинька, попляши...». Игровые упражнения на узнавание животных и птиц по их объемным и плоскостным моделям, называние их, показ пиктограмм. Стимулирование желания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учащихся повторять </w:t>
            </w:r>
            <w:r>
              <w:rPr>
                <w:rFonts w:ascii="Times New Roman" w:hAnsi="Times New Roman"/>
                <w:color w:val="000000"/>
                <w:sz w:val="24"/>
              </w:rPr>
              <w:t>зa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учителем фразы о животных и птицах (с помощью вер​бальных и невербальных средств общения), подражать их голосам.</w:t>
            </w:r>
          </w:p>
          <w:p w14:paraId="D5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D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D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  <w:r>
              <w:rPr>
                <w:rFonts w:ascii="Times New Roman" w:hAnsi="Times New Roman"/>
                <w:sz w:val="24"/>
              </w:rPr>
              <w:t>.04.</w:t>
            </w:r>
          </w:p>
        </w:tc>
        <w:tc>
          <w:tcPr>
            <w:tcW w:type="dxa" w:w="992"/>
          </w:tcPr>
          <w:p w14:paraId="D8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D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2835"/>
          </w:tcPr>
          <w:p w14:paraId="D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Явление природы</w:t>
            </w:r>
          </w:p>
        </w:tc>
        <w:tc>
          <w:tcPr>
            <w:tcW w:type="dxa" w:w="10347"/>
          </w:tcPr>
          <w:p w14:paraId="DB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игры учителя и учащих​</w:t>
            </w:r>
            <w:r>
              <w:rPr>
                <w:rFonts w:ascii="Times New Roman" w:hAnsi="Times New Roman"/>
                <w:color w:val="000000"/>
                <w:sz w:val="24"/>
              </w:rPr>
              <w:t>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(возможно пары учеников) для демонстрации </w:t>
            </w:r>
            <w:r>
              <w:rPr>
                <w:rFonts w:ascii="Times New Roman" w:hAnsi="Times New Roman"/>
                <w:color w:val="000000"/>
                <w:sz w:val="24"/>
              </w:rPr>
              <w:t>взаимодей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ствия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водой. Обучение игре рядом (в парных играх), не мешая друг другу (не обливаться, не брызгаться). </w:t>
            </w:r>
            <w:r>
              <w:rPr>
                <w:rFonts w:ascii="Times New Roman" w:hAnsi="Times New Roman"/>
                <w:color w:val="000000"/>
                <w:sz w:val="24"/>
              </w:rPr>
              <w:t>Совмест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учащимися игры с теплой, холодной, горячей водой (в пределах допустимых температур), называя (с помощью жестов и слов) состояние воды.Знакомство с пиктограммами и соотнесение их с </w:t>
            </w:r>
            <w:r>
              <w:rPr>
                <w:rFonts w:ascii="Times New Roman" w:hAnsi="Times New Roman"/>
                <w:color w:val="000000"/>
                <w:sz w:val="24"/>
              </w:rPr>
              <w:t>объ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емными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плоскостными изображениями: солнце, снег. На​</w:t>
            </w:r>
            <w:r>
              <w:rPr>
                <w:rFonts w:ascii="Times New Roman" w:hAnsi="Times New Roman"/>
                <w:color w:val="000000"/>
                <w:sz w:val="24"/>
              </w:rPr>
              <w:t>зывание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использованием вербальных и невербальных средств общения.Показ по словесной просьбе учителя, называние </w:t>
            </w:r>
            <w:r>
              <w:rPr>
                <w:rFonts w:ascii="Times New Roman" w:hAnsi="Times New Roman"/>
                <w:color w:val="000000"/>
                <w:sz w:val="24"/>
              </w:rPr>
              <w:t>учащи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мися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предметов для упражнений с природными материала​ми.Совместное с учащимися наблюдение за явлениями при​роды весной: тает снег, холодный и теплый дождь (в зависимости от погодных условий), распускаются листочки.</w:t>
            </w:r>
          </w:p>
          <w:p w14:paraId="DC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DD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D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.04.</w:t>
            </w:r>
          </w:p>
        </w:tc>
        <w:tc>
          <w:tcPr>
            <w:tcW w:type="dxa" w:w="992"/>
          </w:tcPr>
          <w:p w14:paraId="DF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E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2835"/>
          </w:tcPr>
          <w:p w14:paraId="E1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>аблюдения, игровые упражнения с</w:t>
            </w:r>
          </w:p>
          <w:p w14:paraId="E2000000">
            <w:pPr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флюгерами, </w:t>
            </w:r>
            <w:r>
              <w:rPr>
                <w:rFonts w:ascii="Times New Roman" w:hAnsi="Times New Roman"/>
                <w:color w:val="000000"/>
                <w:sz w:val="24"/>
              </w:rPr>
              <w:t>ветря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вертушками.</w:t>
            </w:r>
          </w:p>
        </w:tc>
        <w:tc>
          <w:tcPr>
            <w:tcW w:type="dxa" w:w="10347"/>
            <w:vMerge w:val="restart"/>
          </w:tcPr>
          <w:p w14:paraId="E3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Обучение составлению двухсловных пред​</w:t>
            </w:r>
            <w:r>
              <w:rPr>
                <w:rFonts w:ascii="Times New Roman" w:hAnsi="Times New Roman"/>
                <w:color w:val="000000"/>
                <w:sz w:val="24"/>
              </w:rPr>
              <w:t>ложений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 xml:space="preserve">(Есть ветер? Нет ветра. Дует ветер? Дует 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ве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​тер.).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 имитационных играх, этюдах, пантомимах уточнение представлений учащихся о солнце, луне, тучах, дожде, </w:t>
            </w:r>
            <w:r>
              <w:rPr>
                <w:rFonts w:ascii="Times New Roman" w:hAnsi="Times New Roman"/>
                <w:color w:val="000000"/>
                <w:sz w:val="24"/>
              </w:rPr>
              <w:t>ка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плях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снеге и снежинках и их изображении на </w:t>
            </w:r>
            <w:r>
              <w:rPr>
                <w:rFonts w:ascii="Times New Roman" w:hAnsi="Times New Roman"/>
                <w:color w:val="000000"/>
                <w:sz w:val="24"/>
              </w:rPr>
              <w:t>картинкахи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рисунках. Называние их с помощью вербальных и не​вербальных средств общения. Чтение учащимся </w:t>
            </w:r>
            <w:r>
              <w:rPr>
                <w:rFonts w:ascii="Times New Roman" w:hAnsi="Times New Roman"/>
                <w:color w:val="000000"/>
                <w:sz w:val="24"/>
              </w:rPr>
              <w:t>потешек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песенок, стихотворений, </w:t>
            </w:r>
            <w:r>
              <w:rPr>
                <w:rFonts w:ascii="Times New Roman" w:hAnsi="Times New Roman"/>
                <w:color w:val="000000"/>
                <w:sz w:val="24"/>
              </w:rPr>
              <w:t>ска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зок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явлениях природы, о небесных светилах. Вовлечение учащихся в доступные народные игры с музыкальным со​провождением и без него. </w:t>
            </w:r>
          </w:p>
          <w:p w14:paraId="E4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E5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  <w:p w14:paraId="E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93"/>
          </w:tcPr>
          <w:p w14:paraId="E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01.05.</w:t>
            </w:r>
          </w:p>
        </w:tc>
        <w:tc>
          <w:tcPr>
            <w:tcW w:type="dxa" w:w="992"/>
          </w:tcPr>
          <w:p w14:paraId="E8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</w:tcPr>
          <w:p w14:paraId="E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2835"/>
          </w:tcPr>
          <w:p w14:paraId="E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изученного материла за год</w:t>
            </w:r>
          </w:p>
        </w:tc>
        <w:tc>
          <w:tcPr>
            <w:tcW w:type="dxa" w:w="10347"/>
            <w:gridSpan w:val="1"/>
            <w:vMerge w:val="continue"/>
          </w:tcPr>
          <w:p/>
        </w:tc>
        <w:tc>
          <w:tcPr>
            <w:tcW w:type="dxa" w:w="993"/>
          </w:tcPr>
          <w:p w14:paraId="E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  <w:bookmarkStart w:id="1" w:name="_GoBack"/>
            <w:bookmarkEnd w:id="1"/>
            <w:r>
              <w:rPr>
                <w:rFonts w:ascii="Times New Roman" w:hAnsi="Times New Roman"/>
                <w:sz w:val="24"/>
              </w:rPr>
              <w:t>.05.</w:t>
            </w:r>
          </w:p>
        </w:tc>
        <w:tc>
          <w:tcPr>
            <w:tcW w:type="dxa" w:w="992"/>
          </w:tcPr>
          <w:p w14:paraId="EC00000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ED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EE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EF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0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1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2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3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4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5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F6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tbl>
      <w:tblPr>
        <w:tblStyle w:val="Style_2"/>
        <w:tblLayout w:type="fixed"/>
      </w:tblPr>
      <w:tblGrid>
        <w:gridCol w:w="2065"/>
        <w:gridCol w:w="7411"/>
        <w:gridCol w:w="2097"/>
        <w:gridCol w:w="2377"/>
        <w:gridCol w:w="1754"/>
      </w:tblGrid>
      <w:tr>
        <w:tc>
          <w:tcPr>
            <w:tcW w:type="dxa" w:w="2065"/>
          </w:tcPr>
          <w:p w14:paraId="F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</w:t>
            </w:r>
          </w:p>
        </w:tc>
        <w:tc>
          <w:tcPr>
            <w:tcW w:type="dxa" w:w="7411"/>
          </w:tcPr>
          <w:p w14:paraId="F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раздела, темы</w:t>
            </w:r>
          </w:p>
        </w:tc>
        <w:tc>
          <w:tcPr>
            <w:tcW w:type="dxa" w:w="2097"/>
          </w:tcPr>
          <w:p w14:paraId="F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 проведения по плану</w:t>
            </w:r>
          </w:p>
        </w:tc>
        <w:tc>
          <w:tcPr>
            <w:tcW w:type="dxa" w:w="2377"/>
          </w:tcPr>
          <w:p w14:paraId="F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Причины корректировки</w:t>
            </w:r>
          </w:p>
        </w:tc>
        <w:tc>
          <w:tcPr>
            <w:tcW w:type="dxa" w:w="1754"/>
          </w:tcPr>
          <w:p w14:paraId="F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 проведения по факту</w:t>
            </w:r>
          </w:p>
        </w:tc>
      </w:tr>
      <w:tr>
        <w:tc>
          <w:tcPr>
            <w:tcW w:type="dxa" w:w="2065"/>
          </w:tcPr>
          <w:p w14:paraId="F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F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F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F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00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01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065"/>
          </w:tcPr>
          <w:p w14:paraId="0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0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05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06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07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065"/>
          </w:tcPr>
          <w:p w14:paraId="08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9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0A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0B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0C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0D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065"/>
          </w:tcPr>
          <w:p w14:paraId="0E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F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10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11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1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1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065"/>
          </w:tcPr>
          <w:p w14:paraId="1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5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16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17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18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19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065"/>
          </w:tcPr>
          <w:p w14:paraId="1A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B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1C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1D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1E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1F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065"/>
          </w:tcPr>
          <w:p w14:paraId="20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1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11"/>
          </w:tcPr>
          <w:p w14:paraId="2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097"/>
          </w:tcPr>
          <w:p w14:paraId="2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377"/>
          </w:tcPr>
          <w:p w14:paraId="2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54"/>
          </w:tcPr>
          <w:p w14:paraId="25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14:paraId="2601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2701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2801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9010000">
      <w:pPr>
        <w:spacing w:after="0" w:line="240" w:lineRule="auto"/>
        <w:ind/>
        <w:rPr>
          <w:rFonts w:ascii="Times New Roman" w:hAnsi="Times New Roman"/>
          <w:sz w:val="24"/>
        </w:rPr>
      </w:pPr>
    </w:p>
    <w:sectPr>
      <w:pgSz w:h="11906" w:orient="landscape" w:w="16838"/>
      <w:pgMar w:bottom="567" w:footer="709" w:gutter="0" w:header="709" w:left="567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razdel"/>
    <w:basedOn w:val="Style_3"/>
    <w:link w:val="Style_4_ch"/>
    <w:pPr>
      <w:spacing w:afterAutospacing="on" w:beforeAutospacing="on" w:line="240" w:lineRule="auto"/>
      <w:ind/>
      <w:jc w:val="center"/>
    </w:pPr>
    <w:rPr>
      <w:rFonts w:ascii="Arial" w:hAnsi="Arial"/>
      <w:b w:val="1"/>
      <w:sz w:val="31"/>
    </w:rPr>
  </w:style>
  <w:style w:styleId="Style_4_ch" w:type="character">
    <w:name w:val="razdel"/>
    <w:basedOn w:val="Style_3_ch"/>
    <w:link w:val="Style_4"/>
    <w:rPr>
      <w:rFonts w:ascii="Arial" w:hAnsi="Arial"/>
      <w:b w:val="1"/>
      <w:sz w:val="31"/>
    </w:rPr>
  </w:style>
  <w:style w:styleId="Style_5" w:type="paragraph">
    <w:name w:val="toc 2"/>
    <w:next w:val="Style_3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3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3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3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Emphasis"/>
    <w:basedOn w:val="Style_10"/>
    <w:link w:val="Style_9_ch"/>
    <w:rPr>
      <w:i w:val="1"/>
    </w:rPr>
  </w:style>
  <w:style w:styleId="Style_9_ch" w:type="character">
    <w:name w:val="Emphasis"/>
    <w:basedOn w:val="Style_10_ch"/>
    <w:link w:val="Style_9"/>
    <w:rPr>
      <w:i w:val="1"/>
    </w:rPr>
  </w:style>
  <w:style w:styleId="Style_11" w:type="paragraph">
    <w:name w:val="heading 3"/>
    <w:next w:val="Style_3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Strong"/>
    <w:link w:val="Style_12_ch"/>
    <w:rPr>
      <w:b w:val="1"/>
    </w:rPr>
  </w:style>
  <w:style w:styleId="Style_12_ch" w:type="character">
    <w:name w:val="Strong"/>
    <w:link w:val="Style_12"/>
    <w:rPr>
      <w:b w:val="1"/>
    </w:rPr>
  </w:style>
  <w:style w:styleId="Style_13" w:type="paragraph">
    <w:name w:val="c1"/>
    <w:basedOn w:val="Style_10"/>
    <w:link w:val="Style_13_ch"/>
  </w:style>
  <w:style w:styleId="Style_13_ch" w:type="character">
    <w:name w:val="c1"/>
    <w:basedOn w:val="Style_10_ch"/>
    <w:link w:val="Style_13"/>
  </w:style>
  <w:style w:styleId="Style_14" w:type="paragraph">
    <w:name w:val="c0"/>
    <w:basedOn w:val="Style_3"/>
    <w:link w:val="Style_1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4_ch" w:type="character">
    <w:name w:val="c0"/>
    <w:basedOn w:val="Style_3_ch"/>
    <w:link w:val="Style_14"/>
    <w:rPr>
      <w:rFonts w:ascii="Times New Roman" w:hAnsi="Times New Roman"/>
      <w:sz w:val="24"/>
    </w:rPr>
  </w:style>
  <w:style w:styleId="Style_1" w:type="paragraph">
    <w:name w:val="Normal (Web)"/>
    <w:basedOn w:val="Style_3"/>
    <w:link w:val="Style_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_ch" w:type="character">
    <w:name w:val="Normal (Web)"/>
    <w:basedOn w:val="Style_3_ch"/>
    <w:link w:val="Style_1"/>
    <w:rPr>
      <w:rFonts w:ascii="Times New Roman" w:hAnsi="Times New Roman"/>
      <w:sz w:val="24"/>
    </w:rPr>
  </w:style>
  <w:style w:styleId="Style_15" w:type="paragraph">
    <w:name w:val="toc 3"/>
    <w:next w:val="Style_3"/>
    <w:link w:val="Style_15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List Paragraph"/>
    <w:basedOn w:val="Style_3"/>
    <w:link w:val="Style_16_ch"/>
    <w:pPr>
      <w:spacing w:after="0" w:line="240" w:lineRule="auto"/>
      <w:ind w:firstLine="0" w:left="720"/>
      <w:contextualSpacing w:val="1"/>
    </w:pPr>
    <w:rPr>
      <w:rFonts w:ascii="Times New Roman" w:hAnsi="Times New Roman"/>
      <w:sz w:val="24"/>
    </w:rPr>
  </w:style>
  <w:style w:styleId="Style_16_ch" w:type="character">
    <w:name w:val="List Paragraph"/>
    <w:basedOn w:val="Style_3_ch"/>
    <w:link w:val="Style_16"/>
    <w:rPr>
      <w:rFonts w:ascii="Times New Roman" w:hAnsi="Times New Roman"/>
      <w:sz w:val="24"/>
    </w:rPr>
  </w:style>
  <w:style w:styleId="Style_17" w:type="paragraph">
    <w:name w:val="apple-converted-space"/>
    <w:basedOn w:val="Style_10"/>
    <w:link w:val="Style_17_ch"/>
  </w:style>
  <w:style w:styleId="Style_17_ch" w:type="character">
    <w:name w:val="apple-converted-space"/>
    <w:basedOn w:val="Style_10_ch"/>
    <w:link w:val="Style_17"/>
  </w:style>
  <w:style w:styleId="Style_18" w:type="paragraph">
    <w:name w:val="heading 5"/>
    <w:next w:val="Style_3"/>
    <w:link w:val="Style_1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8_ch" w:type="character">
    <w:name w:val="heading 5"/>
    <w:link w:val="Style_18"/>
    <w:rPr>
      <w:rFonts w:ascii="XO Thames" w:hAnsi="XO Thames"/>
      <w:b w:val="1"/>
      <w:sz w:val="22"/>
    </w:rPr>
  </w:style>
  <w:style w:styleId="Style_19" w:type="paragraph">
    <w:name w:val="podzag_1"/>
    <w:basedOn w:val="Style_3"/>
    <w:link w:val="Style_19_ch"/>
    <w:pPr>
      <w:spacing w:afterAutospacing="on" w:beforeAutospacing="on" w:line="240" w:lineRule="auto"/>
      <w:ind/>
      <w:jc w:val="center"/>
    </w:pPr>
    <w:rPr>
      <w:rFonts w:ascii="Arial" w:hAnsi="Arial"/>
      <w:b w:val="1"/>
      <w:sz w:val="26"/>
    </w:rPr>
  </w:style>
  <w:style w:styleId="Style_19_ch" w:type="character">
    <w:name w:val="podzag_1"/>
    <w:basedOn w:val="Style_3_ch"/>
    <w:link w:val="Style_19"/>
    <w:rPr>
      <w:rFonts w:ascii="Arial" w:hAnsi="Arial"/>
      <w:b w:val="1"/>
      <w:sz w:val="26"/>
    </w:rPr>
  </w:style>
  <w:style w:styleId="Style_20" w:type="paragraph">
    <w:name w:val="heading 1"/>
    <w:next w:val="Style_3"/>
    <w:link w:val="Style_2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0_ch" w:type="character">
    <w:name w:val="heading 1"/>
    <w:link w:val="Style_20"/>
    <w:rPr>
      <w:rFonts w:ascii="XO Thames" w:hAnsi="XO Thames"/>
      <w:b w:val="1"/>
      <w:sz w:val="32"/>
    </w:rPr>
  </w:style>
  <w:style w:styleId="Style_21" w:type="paragraph">
    <w:name w:val="Hyperlink"/>
    <w:link w:val="Style_21_ch"/>
    <w:rPr>
      <w:color w:val="0000FF"/>
      <w:u w:val="single"/>
    </w:rPr>
  </w:style>
  <w:style w:styleId="Style_21_ch" w:type="character">
    <w:name w:val="Hyperlink"/>
    <w:link w:val="Style_21"/>
    <w:rPr>
      <w:color w:val="0000FF"/>
      <w:u w:val="single"/>
    </w:rPr>
  </w:style>
  <w:style w:styleId="Style_22" w:type="paragraph">
    <w:name w:val="Footnote"/>
    <w:link w:val="Style_22_ch"/>
    <w:pPr>
      <w:ind w:firstLine="851" w:left="0"/>
      <w:jc w:val="both"/>
    </w:pPr>
    <w:rPr>
      <w:rFonts w:ascii="XO Thames" w:hAnsi="XO Thames"/>
      <w:sz w:val="22"/>
    </w:rPr>
  </w:style>
  <w:style w:styleId="Style_22_ch" w:type="character">
    <w:name w:val="Footnote"/>
    <w:link w:val="Style_22"/>
    <w:rPr>
      <w:rFonts w:ascii="XO Thames" w:hAnsi="XO Thames"/>
      <w:sz w:val="22"/>
    </w:rPr>
  </w:style>
  <w:style w:styleId="Style_23" w:type="paragraph">
    <w:name w:val="toc 1"/>
    <w:next w:val="Style_3"/>
    <w:link w:val="Style_2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3_ch" w:type="character">
    <w:name w:val="toc 1"/>
    <w:link w:val="Style_23"/>
    <w:rPr>
      <w:rFonts w:ascii="XO Thames" w:hAnsi="XO Thames"/>
      <w:b w:val="1"/>
      <w:sz w:val="28"/>
    </w:rPr>
  </w:style>
  <w:style w:styleId="Style_24" w:type="paragraph">
    <w:name w:val="Header and Footer"/>
    <w:link w:val="Style_24_ch"/>
    <w:pPr>
      <w:spacing w:line="240" w:lineRule="auto"/>
      <w:ind/>
      <w:jc w:val="both"/>
    </w:pPr>
    <w:rPr>
      <w:rFonts w:ascii="XO Thames" w:hAnsi="XO Thames"/>
      <w:sz w:val="20"/>
    </w:rPr>
  </w:style>
  <w:style w:styleId="Style_24_ch" w:type="character">
    <w:name w:val="Header and Footer"/>
    <w:link w:val="Style_24"/>
    <w:rPr>
      <w:rFonts w:ascii="XO Thames" w:hAnsi="XO Thames"/>
      <w:sz w:val="20"/>
    </w:rPr>
  </w:style>
  <w:style w:styleId="Style_25" w:type="paragraph">
    <w:name w:val="toc 9"/>
    <w:next w:val="Style_3"/>
    <w:link w:val="Style_2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5_ch" w:type="character">
    <w:name w:val="toc 9"/>
    <w:link w:val="Style_25"/>
    <w:rPr>
      <w:rFonts w:ascii="XO Thames" w:hAnsi="XO Thames"/>
      <w:sz w:val="28"/>
    </w:rPr>
  </w:style>
  <w:style w:styleId="Style_26" w:type="paragraph">
    <w:name w:val="c2"/>
    <w:basedOn w:val="Style_3"/>
    <w:link w:val="Style_26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6_ch" w:type="character">
    <w:name w:val="c2"/>
    <w:basedOn w:val="Style_3_ch"/>
    <w:link w:val="Style_26"/>
    <w:rPr>
      <w:rFonts w:ascii="Times New Roman" w:hAnsi="Times New Roman"/>
      <w:sz w:val="24"/>
    </w:rPr>
  </w:style>
  <w:style w:styleId="Style_27" w:type="paragraph">
    <w:name w:val="toc 8"/>
    <w:next w:val="Style_3"/>
    <w:link w:val="Style_2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7_ch" w:type="character">
    <w:name w:val="toc 8"/>
    <w:link w:val="Style_27"/>
    <w:rPr>
      <w:rFonts w:ascii="XO Thames" w:hAnsi="XO Thames"/>
      <w:sz w:val="28"/>
    </w:rPr>
  </w:style>
  <w:style w:styleId="Style_28" w:type="paragraph">
    <w:name w:val="No Spacing"/>
    <w:link w:val="Style_28_ch"/>
    <w:pPr>
      <w:spacing w:after="0" w:line="240" w:lineRule="auto"/>
      <w:ind/>
    </w:pPr>
    <w:rPr>
      <w:rFonts w:ascii="Times New Roman" w:hAnsi="Times New Roman"/>
      <w:sz w:val="24"/>
    </w:rPr>
  </w:style>
  <w:style w:styleId="Style_28_ch" w:type="character">
    <w:name w:val="No Spacing"/>
    <w:link w:val="Style_28"/>
    <w:rPr>
      <w:rFonts w:ascii="Times New Roman" w:hAnsi="Times New Roman"/>
      <w:sz w:val="24"/>
    </w:rPr>
  </w:style>
  <w:style w:styleId="Style_29" w:type="paragraph">
    <w:name w:val="toc 5"/>
    <w:next w:val="Style_3"/>
    <w:link w:val="Style_2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9_ch" w:type="character">
    <w:name w:val="toc 5"/>
    <w:link w:val="Style_29"/>
    <w:rPr>
      <w:rFonts w:ascii="XO Thames" w:hAnsi="XO Thames"/>
      <w:sz w:val="28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30" w:type="paragraph">
    <w:name w:val="Subtitle"/>
    <w:next w:val="Style_3"/>
    <w:link w:val="Style_3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0_ch" w:type="character">
    <w:name w:val="Subtitle"/>
    <w:link w:val="Style_30"/>
    <w:rPr>
      <w:rFonts w:ascii="XO Thames" w:hAnsi="XO Thames"/>
      <w:i w:val="1"/>
      <w:sz w:val="24"/>
    </w:rPr>
  </w:style>
  <w:style w:styleId="Style_31" w:type="paragraph">
    <w:name w:val="Balloon Text"/>
    <w:basedOn w:val="Style_3"/>
    <w:link w:val="Style_31_ch"/>
    <w:pPr>
      <w:spacing w:after="0" w:line="240" w:lineRule="auto"/>
      <w:ind/>
    </w:pPr>
    <w:rPr>
      <w:rFonts w:ascii="Tahoma" w:hAnsi="Tahoma"/>
      <w:sz w:val="16"/>
    </w:rPr>
  </w:style>
  <w:style w:styleId="Style_31_ch" w:type="character">
    <w:name w:val="Balloon Text"/>
    <w:basedOn w:val="Style_3_ch"/>
    <w:link w:val="Style_31"/>
    <w:rPr>
      <w:rFonts w:ascii="Tahoma" w:hAnsi="Tahoma"/>
      <w:sz w:val="16"/>
    </w:rPr>
  </w:style>
  <w:style w:styleId="Style_32" w:type="paragraph">
    <w:name w:val="Title"/>
    <w:next w:val="Style_3"/>
    <w:link w:val="Style_3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2_ch" w:type="character">
    <w:name w:val="Title"/>
    <w:link w:val="Style_32"/>
    <w:rPr>
      <w:rFonts w:ascii="XO Thames" w:hAnsi="XO Thames"/>
      <w:b w:val="1"/>
      <w:caps w:val="1"/>
      <w:sz w:val="40"/>
    </w:rPr>
  </w:style>
  <w:style w:styleId="Style_33" w:type="paragraph">
    <w:name w:val="heading 4"/>
    <w:next w:val="Style_3"/>
    <w:link w:val="Style_3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3_ch" w:type="character">
    <w:name w:val="heading 4"/>
    <w:link w:val="Style_33"/>
    <w:rPr>
      <w:rFonts w:ascii="XO Thames" w:hAnsi="XO Thames"/>
      <w:b w:val="1"/>
      <w:sz w:val="24"/>
    </w:rPr>
  </w:style>
  <w:style w:styleId="Style_34" w:type="paragraph">
    <w:name w:val="heading 2"/>
    <w:basedOn w:val="Style_3"/>
    <w:next w:val="Style_3"/>
    <w:link w:val="Style_34_ch"/>
    <w:uiPriority w:val="9"/>
    <w:qFormat/>
    <w:pPr>
      <w:keepNext w:val="1"/>
      <w:spacing w:after="0" w:line="240" w:lineRule="auto"/>
      <w:ind/>
      <w:jc w:val="center"/>
      <w:outlineLvl w:val="1"/>
    </w:pPr>
    <w:rPr>
      <w:rFonts w:ascii="Times New Roman" w:hAnsi="Times New Roman"/>
      <w:b w:val="1"/>
      <w:sz w:val="24"/>
    </w:rPr>
  </w:style>
  <w:style w:styleId="Style_34_ch" w:type="character">
    <w:name w:val="heading 2"/>
    <w:basedOn w:val="Style_3_ch"/>
    <w:link w:val="Style_34"/>
    <w:rPr>
      <w:rFonts w:ascii="Times New Roman" w:hAnsi="Times New Roman"/>
      <w:b w:val="1"/>
      <w:sz w:val="24"/>
    </w:rPr>
  </w:style>
  <w:style w:default="1" w:styleId="Style_3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35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2022-10-18T01:04:47Z</dcterms:modified>
</cp:coreProperties>
</file>